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5C" w:rsidRPr="008C7D7C" w:rsidRDefault="0075155C" w:rsidP="0075155C">
      <w:pPr>
        <w:pStyle w:val="Heading2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Skill Activity 2</w:t>
      </w:r>
    </w:p>
    <w:p w:rsidR="0075155C" w:rsidRDefault="0075155C" w:rsidP="0075155C">
      <w:pPr>
        <w:rPr>
          <w:rFonts w:ascii="Tahoma" w:hAnsi="Tahoma"/>
          <w:sz w:val="20"/>
        </w:rPr>
      </w:pPr>
    </w:p>
    <w:p w:rsidR="0075155C" w:rsidRPr="008C7D7C" w:rsidRDefault="0075155C" w:rsidP="0075155C">
      <w:pPr>
        <w:rPr>
          <w:rFonts w:ascii="Tahoma" w:hAnsi="Tahoma"/>
          <w:sz w:val="20"/>
        </w:rPr>
      </w:pPr>
    </w:p>
    <w:p w:rsidR="0075155C" w:rsidRPr="008C7D7C" w:rsidRDefault="0075155C" w:rsidP="0075155C">
      <w:pPr>
        <w:pStyle w:val="Heading2"/>
        <w:rPr>
          <w:rFonts w:ascii="Tahoma" w:hAnsi="Tahoma"/>
          <w:b/>
          <w:bCs/>
          <w:sz w:val="20"/>
        </w:rPr>
      </w:pPr>
      <w:r w:rsidRPr="008C7D7C">
        <w:rPr>
          <w:rFonts w:ascii="Tahoma" w:hAnsi="Tahoma"/>
          <w:b/>
          <w:bCs/>
          <w:sz w:val="20"/>
        </w:rPr>
        <w:t>R</w:t>
      </w:r>
      <w:r>
        <w:rPr>
          <w:rFonts w:ascii="Tahoma" w:hAnsi="Tahoma"/>
          <w:b/>
          <w:bCs/>
          <w:sz w:val="20"/>
        </w:rPr>
        <w:t>IPPING AND RE-SAWING</w:t>
      </w:r>
    </w:p>
    <w:p w:rsidR="0075155C" w:rsidRPr="008C7D7C" w:rsidRDefault="0075155C" w:rsidP="0075155C">
      <w:pPr>
        <w:pStyle w:val="Heading2"/>
        <w:rPr>
          <w:rFonts w:ascii="Tahoma" w:hAnsi="Tahoma"/>
          <w:b/>
          <w:bCs/>
          <w:sz w:val="20"/>
        </w:rPr>
      </w:pPr>
    </w:p>
    <w:p w:rsidR="0075155C" w:rsidRPr="008C7D7C" w:rsidRDefault="0075155C" w:rsidP="0075155C">
      <w:pPr>
        <w:rPr>
          <w:rFonts w:ascii="Tahoma" w:hAnsi="Tahoma"/>
          <w:sz w:val="2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7731"/>
      </w:tblGrid>
      <w:tr w:rsidR="0075155C" w:rsidRPr="008C7D7C" w:rsidTr="005862AA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5C" w:rsidRPr="00987955" w:rsidRDefault="0075155C" w:rsidP="005862AA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  <w:r w:rsidRPr="00987955">
              <w:rPr>
                <w:rFonts w:ascii="Tahoma" w:hAnsi="Tahoma"/>
                <w:b/>
                <w:bCs/>
                <w:sz w:val="20"/>
              </w:rPr>
              <w:t>Completed √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5C" w:rsidRPr="00987955" w:rsidRDefault="0075155C" w:rsidP="005862AA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  <w:r w:rsidRPr="00987955">
              <w:rPr>
                <w:rFonts w:ascii="Tahoma" w:hAnsi="Tahoma"/>
                <w:b/>
                <w:bCs/>
                <w:sz w:val="20"/>
              </w:rPr>
              <w:t>Procedure</w:t>
            </w:r>
          </w:p>
        </w:tc>
      </w:tr>
      <w:tr w:rsidR="0075155C" w:rsidRPr="008C7D7C" w:rsidTr="005862AA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1764" w:type="dxa"/>
            <w:tcBorders>
              <w:left w:val="nil"/>
              <w:bottom w:val="nil"/>
            </w:tcBorders>
          </w:tcPr>
          <w:p w:rsidR="0075155C" w:rsidRPr="008C7D7C" w:rsidRDefault="0075155C" w:rsidP="005862AA">
            <w:pPr>
              <w:jc w:val="center"/>
              <w:rPr>
                <w:rFonts w:ascii="Tahoma" w:hAnsi="Tahoma"/>
                <w:b/>
                <w:bCs/>
                <w:sz w:val="20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 w:rsidRPr="00987955">
              <w:rPr>
                <w:rFonts w:ascii="Arial" w:hAnsi="Arial" w:cs="Arial"/>
                <w:bCs/>
                <w:sz w:val="22"/>
              </w:rPr>
              <w:t>□</w:t>
            </w: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 w:rsidRPr="00987955">
              <w:rPr>
                <w:rFonts w:ascii="Arial" w:hAnsi="Arial" w:cs="Arial"/>
                <w:bCs/>
                <w:sz w:val="22"/>
              </w:rPr>
              <w:t>□</w:t>
            </w: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 w:rsidRPr="00987955">
              <w:rPr>
                <w:rFonts w:ascii="Arial" w:hAnsi="Arial" w:cs="Arial"/>
                <w:bCs/>
                <w:sz w:val="22"/>
              </w:rPr>
              <w:t>□</w:t>
            </w: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 w:rsidRPr="00987955">
              <w:rPr>
                <w:rFonts w:ascii="Arial" w:hAnsi="Arial" w:cs="Arial"/>
                <w:bCs/>
                <w:sz w:val="22"/>
              </w:rPr>
              <w:t>□</w:t>
            </w: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Tahoma" w:hAnsi="Tahoma"/>
                <w:bCs/>
                <w:sz w:val="20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 w:rsidRPr="00987955">
              <w:rPr>
                <w:rFonts w:ascii="Arial" w:hAnsi="Arial" w:cs="Arial"/>
                <w:bCs/>
                <w:sz w:val="22"/>
              </w:rPr>
              <w:t>□</w:t>
            </w: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Default="0075155C" w:rsidP="005862AA">
            <w:pPr>
              <w:tabs>
                <w:tab w:val="left" w:pos="1332"/>
              </w:tabs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75155C" w:rsidRPr="00987955" w:rsidRDefault="0075155C" w:rsidP="005862AA">
            <w:pPr>
              <w:tabs>
                <w:tab w:val="left" w:pos="1332"/>
              </w:tabs>
              <w:jc w:val="center"/>
              <w:rPr>
                <w:rFonts w:ascii="Tahoma" w:hAnsi="Tahoma"/>
                <w:bCs/>
                <w:sz w:val="20"/>
              </w:rPr>
            </w:pPr>
          </w:p>
        </w:tc>
        <w:tc>
          <w:tcPr>
            <w:tcW w:w="7731" w:type="dxa"/>
            <w:tcBorders>
              <w:bottom w:val="nil"/>
              <w:right w:val="nil"/>
            </w:tcBorders>
          </w:tcPr>
          <w:p w:rsidR="0075155C" w:rsidRPr="008C7D7C" w:rsidRDefault="0075155C" w:rsidP="005862AA">
            <w:pPr>
              <w:rPr>
                <w:rFonts w:ascii="Tahoma" w:hAnsi="Tahoma"/>
                <w:b/>
                <w:bCs/>
                <w:sz w:val="20"/>
              </w:rPr>
            </w:pPr>
          </w:p>
          <w:p w:rsidR="0075155C" w:rsidRPr="008C7D7C" w:rsidRDefault="0075155C" w:rsidP="0075155C">
            <w:pPr>
              <w:numPr>
                <w:ilvl w:val="0"/>
                <w:numId w:val="1"/>
              </w:numPr>
              <w:tabs>
                <w:tab w:val="left" w:pos="275"/>
              </w:tabs>
              <w:ind w:hanging="445"/>
              <w:rPr>
                <w:rFonts w:ascii="Tahoma" w:hAnsi="Tahoma"/>
                <w:sz w:val="20"/>
              </w:rPr>
            </w:pPr>
            <w:r w:rsidRPr="008C7D7C">
              <w:rPr>
                <w:rFonts w:ascii="Tahoma" w:hAnsi="Tahoma"/>
                <w:sz w:val="20"/>
              </w:rPr>
              <w:t>Review the Band Saw safety rules.</w:t>
            </w:r>
            <w:r w:rsidRPr="008C7D7C">
              <w:rPr>
                <w:rFonts w:ascii="Tahoma" w:hAnsi="Tahoma"/>
                <w:sz w:val="20"/>
              </w:rPr>
              <w:br/>
            </w:r>
          </w:p>
          <w:p w:rsidR="0075155C" w:rsidRPr="008C7D7C" w:rsidRDefault="0075155C" w:rsidP="0075155C">
            <w:pPr>
              <w:numPr>
                <w:ilvl w:val="0"/>
                <w:numId w:val="1"/>
              </w:numPr>
              <w:tabs>
                <w:tab w:val="left" w:pos="432"/>
              </w:tabs>
              <w:rPr>
                <w:rFonts w:ascii="Tahoma" w:hAnsi="Tahoma"/>
                <w:sz w:val="20"/>
              </w:rPr>
            </w:pPr>
            <w:r w:rsidRPr="008C7D7C">
              <w:rPr>
                <w:rFonts w:ascii="Tahoma" w:hAnsi="Tahoma"/>
                <w:sz w:val="20"/>
              </w:rPr>
              <w:t xml:space="preserve">Obtain </w:t>
            </w:r>
            <w:r>
              <w:rPr>
                <w:rFonts w:ascii="Tahoma" w:hAnsi="Tahoma"/>
                <w:sz w:val="20"/>
              </w:rPr>
              <w:t>2</w:t>
            </w:r>
            <w:r w:rsidRPr="008C7D7C">
              <w:rPr>
                <w:rFonts w:ascii="Tahoma" w:hAnsi="Tahoma"/>
                <w:sz w:val="20"/>
              </w:rPr>
              <w:t xml:space="preserve"> pieces of ¾” x </w:t>
            </w:r>
            <w:r>
              <w:rPr>
                <w:rFonts w:ascii="Tahoma" w:hAnsi="Tahoma"/>
                <w:sz w:val="20"/>
              </w:rPr>
              <w:t>3</w:t>
            </w:r>
            <w:r w:rsidRPr="008C7D7C">
              <w:rPr>
                <w:rFonts w:ascii="Tahoma" w:hAnsi="Tahoma"/>
                <w:sz w:val="20"/>
              </w:rPr>
              <w:t xml:space="preserve">” </w:t>
            </w:r>
            <w:r>
              <w:rPr>
                <w:rFonts w:ascii="Tahoma" w:hAnsi="Tahoma"/>
                <w:sz w:val="20"/>
              </w:rPr>
              <w:t>x 15</w:t>
            </w:r>
            <w:r w:rsidRPr="008C7D7C">
              <w:rPr>
                <w:rFonts w:ascii="Tahoma" w:hAnsi="Tahoma"/>
                <w:sz w:val="20"/>
              </w:rPr>
              <w:t xml:space="preserve">-1/2” stock. </w:t>
            </w:r>
            <w:r w:rsidRPr="008C7D7C">
              <w:rPr>
                <w:rFonts w:ascii="Tahoma" w:hAnsi="Tahoma"/>
                <w:sz w:val="20"/>
              </w:rPr>
              <w:br/>
            </w:r>
          </w:p>
          <w:p w:rsidR="0075155C" w:rsidRPr="008C7D7C" w:rsidRDefault="0075155C" w:rsidP="0075155C">
            <w:pPr>
              <w:numPr>
                <w:ilvl w:val="0"/>
                <w:numId w:val="1"/>
              </w:numPr>
              <w:tabs>
                <w:tab w:val="left" w:pos="432"/>
              </w:tabs>
              <w:ind w:right="-18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L</w:t>
            </w:r>
            <w:r w:rsidRPr="008C7D7C">
              <w:rPr>
                <w:rFonts w:ascii="Tahoma" w:hAnsi="Tahoma"/>
                <w:sz w:val="20"/>
              </w:rPr>
              <w:t xml:space="preserve">ay out a straight line </w:t>
            </w:r>
            <w:r>
              <w:rPr>
                <w:rFonts w:ascii="Tahoma" w:hAnsi="Tahoma"/>
                <w:sz w:val="20"/>
              </w:rPr>
              <w:t>along</w:t>
            </w:r>
            <w:r w:rsidRPr="008C7D7C">
              <w:rPr>
                <w:rFonts w:ascii="Tahoma" w:hAnsi="Tahoma"/>
                <w:sz w:val="20"/>
              </w:rPr>
              <w:t xml:space="preserve"> one edge</w:t>
            </w:r>
            <w:r>
              <w:rPr>
                <w:rFonts w:ascii="Tahoma" w:hAnsi="Tahoma"/>
                <w:sz w:val="20"/>
              </w:rPr>
              <w:t xml:space="preserve"> half the thickness of the stock</w:t>
            </w:r>
            <w:r w:rsidRPr="008C7D7C">
              <w:rPr>
                <w:rFonts w:ascii="Tahoma" w:hAnsi="Tahoma"/>
                <w:sz w:val="20"/>
              </w:rPr>
              <w:t xml:space="preserve">.    </w:t>
            </w:r>
            <w:r>
              <w:rPr>
                <w:rFonts w:ascii="Tahoma" w:hAnsi="Tahoma"/>
                <w:sz w:val="20"/>
              </w:rPr>
              <w:t>Using a pivot block, l</w:t>
            </w:r>
            <w:r w:rsidRPr="008C7D7C">
              <w:rPr>
                <w:rFonts w:ascii="Tahoma" w:hAnsi="Tahoma"/>
                <w:sz w:val="20"/>
              </w:rPr>
              <w:t>ower the blade guide to the proper position, and r</w:t>
            </w:r>
            <w:r>
              <w:rPr>
                <w:rFonts w:ascii="Tahoma" w:hAnsi="Tahoma"/>
                <w:sz w:val="20"/>
              </w:rPr>
              <w:t>esaw</w:t>
            </w:r>
            <w:r w:rsidRPr="008C7D7C">
              <w:rPr>
                <w:rFonts w:ascii="Tahoma" w:hAnsi="Tahoma"/>
                <w:sz w:val="20"/>
              </w:rPr>
              <w:t xml:space="preserve"> the stock on the line</w:t>
            </w:r>
            <w:r>
              <w:rPr>
                <w:rFonts w:ascii="Tahoma" w:hAnsi="Tahoma"/>
                <w:sz w:val="20"/>
              </w:rPr>
              <w:t>.</w:t>
            </w:r>
            <w:r w:rsidRPr="008C7D7C">
              <w:rPr>
                <w:rFonts w:ascii="Tahoma" w:hAnsi="Tahoma"/>
                <w:sz w:val="20"/>
              </w:rPr>
              <w:br/>
            </w:r>
          </w:p>
          <w:p w:rsidR="0075155C" w:rsidRPr="008C7D7C" w:rsidRDefault="0075155C" w:rsidP="0075155C">
            <w:pPr>
              <w:numPr>
                <w:ilvl w:val="0"/>
                <w:numId w:val="1"/>
              </w:numPr>
              <w:tabs>
                <w:tab w:val="left" w:pos="432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Use</w:t>
            </w:r>
            <w:r w:rsidRPr="008C7D7C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one of the cut pieces to test for and align a straight fence for drift.</w:t>
            </w:r>
            <w:r w:rsidRPr="008C7D7C">
              <w:rPr>
                <w:rFonts w:ascii="Tahoma" w:hAnsi="Tahoma"/>
                <w:sz w:val="20"/>
              </w:rPr>
              <w:br/>
            </w:r>
          </w:p>
          <w:p w:rsidR="0075155C" w:rsidRPr="008C7D7C" w:rsidRDefault="0075155C" w:rsidP="0075155C">
            <w:pPr>
              <w:numPr>
                <w:ilvl w:val="0"/>
                <w:numId w:val="1"/>
              </w:numPr>
              <w:tabs>
                <w:tab w:val="left" w:pos="432"/>
              </w:tabs>
              <w:ind w:right="-40"/>
              <w:rPr>
                <w:rFonts w:ascii="Tahoma" w:hAnsi="Tahoma"/>
                <w:sz w:val="20"/>
              </w:rPr>
            </w:pPr>
            <w:r w:rsidRPr="008C7D7C">
              <w:rPr>
                <w:rFonts w:ascii="Tahoma" w:hAnsi="Tahoma"/>
                <w:sz w:val="20"/>
              </w:rPr>
              <w:t>Place the fence in position, either inside or outside the blade, and resaw piece B exactly in half.  Use a push stick to feed the work through the saw.  Hold the stock against the fence with a support block.</w:t>
            </w:r>
          </w:p>
          <w:p w:rsidR="0075155C" w:rsidRPr="008C7D7C" w:rsidRDefault="0075155C" w:rsidP="005862AA">
            <w:pPr>
              <w:tabs>
                <w:tab w:val="left" w:pos="432"/>
              </w:tabs>
              <w:ind w:left="720"/>
              <w:rPr>
                <w:rFonts w:ascii="Tahoma" w:hAnsi="Tahoma"/>
                <w:sz w:val="20"/>
              </w:rPr>
            </w:pPr>
            <w:r w:rsidRPr="008C7D7C">
              <w:rPr>
                <w:rFonts w:ascii="Tahoma" w:hAnsi="Tahoma"/>
                <w:sz w:val="20"/>
              </w:rPr>
              <w:br/>
              <w:t>--------------------------------------------------------------------------------</w:t>
            </w:r>
          </w:p>
          <w:p w:rsidR="0075155C" w:rsidRPr="008C7D7C" w:rsidRDefault="0075155C" w:rsidP="005862AA">
            <w:pPr>
              <w:tabs>
                <w:tab w:val="left" w:pos="432"/>
              </w:tabs>
              <w:rPr>
                <w:rFonts w:ascii="Tahoma" w:hAnsi="Tahoma"/>
                <w:sz w:val="20"/>
              </w:rPr>
            </w:pPr>
            <w:r w:rsidRPr="008C7D7C">
              <w:rPr>
                <w:rFonts w:ascii="Tahoma" w:hAnsi="Tahoma"/>
                <w:noProof/>
                <w:sz w:val="20"/>
              </w:rPr>
              <w:drawing>
                <wp:inline distT="0" distB="0" distL="0" distR="0">
                  <wp:extent cx="4648200" cy="2543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C7E" w:rsidRDefault="00252C7E">
      <w:bookmarkStart w:id="0" w:name="_GoBack"/>
      <w:bookmarkEnd w:id="0"/>
    </w:p>
    <w:sectPr w:rsidR="0025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F4D21"/>
    <w:multiLevelType w:val="hybridMultilevel"/>
    <w:tmpl w:val="EE049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5C"/>
    <w:rsid w:val="00252C7E"/>
    <w:rsid w:val="007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40B6E-118A-4609-8468-A1D5C7EE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155C"/>
    <w:pPr>
      <w:keepNext/>
      <w:jc w:val="center"/>
      <w:outlineLvl w:val="1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155C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598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</cp:revision>
  <dcterms:created xsi:type="dcterms:W3CDTF">2017-02-07T16:55:00Z</dcterms:created>
  <dcterms:modified xsi:type="dcterms:W3CDTF">2017-02-07T16:55:00Z</dcterms:modified>
</cp:coreProperties>
</file>